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902AF" w14:textId="77777777" w:rsidR="00FD3905" w:rsidRDefault="00FD3905" w:rsidP="00FD3905">
      <w:r w:rsidRPr="00341CA4">
        <w:rPr>
          <w:noProof/>
          <w:lang w:eastAsia="en-GB"/>
        </w:rPr>
        <w:drawing>
          <wp:anchor distT="0" distB="0" distL="114300" distR="114300" simplePos="0" relativeHeight="251660288" behindDoc="1" locked="0" layoutInCell="1" allowOverlap="1" wp14:anchorId="2B2B7ABA" wp14:editId="3E0FF229">
            <wp:simplePos x="0" y="0"/>
            <wp:positionH relativeFrom="column">
              <wp:posOffset>1473797</wp:posOffset>
            </wp:positionH>
            <wp:positionV relativeFrom="paragraph">
              <wp:posOffset>-304800</wp:posOffset>
            </wp:positionV>
            <wp:extent cx="2938145" cy="308610"/>
            <wp:effectExtent l="0" t="0" r="0" b="0"/>
            <wp:wrapNone/>
            <wp:docPr id="2" name="Picture 1" descr=":logotype-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e-black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8145" cy="308610"/>
                    </a:xfrm>
                    <a:prstGeom prst="rect">
                      <a:avLst/>
                    </a:prstGeom>
                    <a:noFill/>
                    <a:ln w="9525">
                      <a:noFill/>
                      <a:miter lim="800000"/>
                      <a:headEnd/>
                      <a:tailEnd/>
                    </a:ln>
                  </pic:spPr>
                </pic:pic>
              </a:graphicData>
            </a:graphic>
          </wp:anchor>
        </w:drawing>
      </w:r>
      <w:r w:rsidRPr="00464F29">
        <w:rPr>
          <w:rFonts w:ascii="Arial" w:hAnsi="Arial"/>
          <w:noProof/>
          <w:sz w:val="90"/>
          <w:lang w:eastAsia="en-GB"/>
        </w:rPr>
        <w:drawing>
          <wp:anchor distT="0" distB="0" distL="114300" distR="114300" simplePos="0" relativeHeight="251659264" behindDoc="1" locked="0" layoutInCell="1" allowOverlap="1" wp14:anchorId="04C9D867" wp14:editId="28C1C6B1">
            <wp:simplePos x="0" y="0"/>
            <wp:positionH relativeFrom="column">
              <wp:posOffset>2347841</wp:posOffset>
            </wp:positionH>
            <wp:positionV relativeFrom="paragraph">
              <wp:posOffset>247650</wp:posOffset>
            </wp:positionV>
            <wp:extent cx="1101090" cy="1380423"/>
            <wp:effectExtent l="0" t="0" r="3810" b="0"/>
            <wp:wrapNone/>
            <wp:docPr id="3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1090" cy="1380423"/>
                    </a:xfrm>
                    <a:prstGeom prst="rect">
                      <a:avLst/>
                    </a:prstGeom>
                    <a:noFill/>
                    <a:ln w="9525">
                      <a:noFill/>
                      <a:miter lim="800000"/>
                      <a:headEnd/>
                      <a:tailEnd/>
                    </a:ln>
                  </pic:spPr>
                </pic:pic>
              </a:graphicData>
            </a:graphic>
          </wp:anchor>
        </w:drawing>
      </w:r>
    </w:p>
    <w:p w14:paraId="0008EE89" w14:textId="77777777" w:rsidR="00FD3905" w:rsidRPr="00E81BA9" w:rsidRDefault="00FD3905" w:rsidP="00FD3905"/>
    <w:p w14:paraId="71B3B404" w14:textId="77777777" w:rsidR="00FD3905" w:rsidRPr="00E81BA9" w:rsidRDefault="00FD3905" w:rsidP="00FD3905"/>
    <w:p w14:paraId="160DEAC7" w14:textId="77777777" w:rsidR="00FD3905" w:rsidRPr="00E81BA9" w:rsidRDefault="00FD3905" w:rsidP="00FD3905"/>
    <w:p w14:paraId="2EF49602" w14:textId="77777777" w:rsidR="00FD3905" w:rsidRPr="00E81BA9" w:rsidRDefault="00FD3905" w:rsidP="00FD3905"/>
    <w:p w14:paraId="782B89AA" w14:textId="77777777" w:rsidR="00FD3905" w:rsidRPr="00E81BA9" w:rsidRDefault="00FD3905" w:rsidP="00FD3905"/>
    <w:p w14:paraId="394D2EC7" w14:textId="77777777" w:rsidR="00FD3905" w:rsidRPr="00E81BA9" w:rsidRDefault="00FD3905" w:rsidP="00FD3905">
      <w:pPr>
        <w:rPr>
          <w:b/>
          <w:sz w:val="40"/>
        </w:rPr>
      </w:pPr>
    </w:p>
    <w:p w14:paraId="6108510C" w14:textId="292622E1" w:rsidR="00FD3905" w:rsidRDefault="00FD3905" w:rsidP="00FD3905">
      <w:pPr>
        <w:jc w:val="center"/>
        <w:rPr>
          <w:b/>
          <w:sz w:val="40"/>
        </w:rPr>
      </w:pPr>
      <w:r>
        <w:rPr>
          <w:b/>
          <w:sz w:val="40"/>
        </w:rPr>
        <w:t>Attendance Registration Policy</w:t>
      </w:r>
    </w:p>
    <w:p w14:paraId="171A2183" w14:textId="4209E895" w:rsidR="00FD3905" w:rsidRDefault="00FD3905" w:rsidP="346065F2">
      <w:pPr>
        <w:jc w:val="center"/>
        <w:rPr>
          <w:b/>
          <w:bCs/>
          <w:sz w:val="40"/>
          <w:szCs w:val="40"/>
        </w:rPr>
      </w:pPr>
      <w:r w:rsidRPr="346065F2">
        <w:rPr>
          <w:b/>
          <w:bCs/>
          <w:sz w:val="40"/>
          <w:szCs w:val="40"/>
        </w:rPr>
        <w:t xml:space="preserve"> (ISI Part 3: 14, 15 NMS 9)</w:t>
      </w:r>
    </w:p>
    <w:p w14:paraId="6084647F" w14:textId="77777777" w:rsidR="00FD3905" w:rsidRDefault="00FD3905" w:rsidP="00FD3905">
      <w:pPr>
        <w:rPr>
          <w:b/>
          <w:sz w:val="40"/>
        </w:rPr>
      </w:pPr>
    </w:p>
    <w:tbl>
      <w:tblPr>
        <w:tblStyle w:val="TableGrid"/>
        <w:tblW w:w="0" w:type="auto"/>
        <w:tblInd w:w="0" w:type="dxa"/>
        <w:tblLook w:val="04A0" w:firstRow="1" w:lastRow="0" w:firstColumn="1" w:lastColumn="0" w:noHBand="0" w:noVBand="1"/>
      </w:tblPr>
      <w:tblGrid>
        <w:gridCol w:w="4508"/>
        <w:gridCol w:w="4508"/>
      </w:tblGrid>
      <w:tr w:rsidR="00FD3905" w14:paraId="34382FD0" w14:textId="77777777" w:rsidTr="52E97BB6">
        <w:tc>
          <w:tcPr>
            <w:tcW w:w="4508" w:type="dxa"/>
          </w:tcPr>
          <w:p w14:paraId="52104808" w14:textId="77777777" w:rsidR="00FD3905" w:rsidRDefault="00FD3905" w:rsidP="00A86B47">
            <w:pPr>
              <w:rPr>
                <w:sz w:val="24"/>
              </w:rPr>
            </w:pPr>
            <w:r>
              <w:rPr>
                <w:sz w:val="24"/>
              </w:rPr>
              <w:t>Date</w:t>
            </w:r>
          </w:p>
        </w:tc>
        <w:tc>
          <w:tcPr>
            <w:tcW w:w="4508" w:type="dxa"/>
          </w:tcPr>
          <w:p w14:paraId="55A84A53" w14:textId="33F94A4A" w:rsidR="00FD3905" w:rsidRDefault="346065F2" w:rsidP="21E33DB7">
            <w:pPr>
              <w:rPr>
                <w:sz w:val="24"/>
                <w:szCs w:val="24"/>
              </w:rPr>
            </w:pPr>
            <w:r w:rsidRPr="23F5BDBB">
              <w:rPr>
                <w:sz w:val="24"/>
                <w:szCs w:val="24"/>
              </w:rPr>
              <w:t>15.06.2</w:t>
            </w:r>
            <w:r w:rsidR="6C67D884" w:rsidRPr="23F5BDBB">
              <w:rPr>
                <w:sz w:val="24"/>
                <w:szCs w:val="24"/>
              </w:rPr>
              <w:t>3</w:t>
            </w:r>
          </w:p>
        </w:tc>
      </w:tr>
      <w:tr w:rsidR="00FD3905" w14:paraId="103281E8" w14:textId="77777777" w:rsidTr="52E97BB6">
        <w:tc>
          <w:tcPr>
            <w:tcW w:w="4508" w:type="dxa"/>
          </w:tcPr>
          <w:p w14:paraId="6A8F1A59" w14:textId="77777777" w:rsidR="00FD3905" w:rsidRDefault="00FD3905" w:rsidP="00A86B47">
            <w:pPr>
              <w:rPr>
                <w:sz w:val="24"/>
              </w:rPr>
            </w:pPr>
            <w:r>
              <w:rPr>
                <w:sz w:val="24"/>
              </w:rPr>
              <w:t>SLT Approved</w:t>
            </w:r>
          </w:p>
        </w:tc>
        <w:tc>
          <w:tcPr>
            <w:tcW w:w="4508" w:type="dxa"/>
          </w:tcPr>
          <w:p w14:paraId="0EF2B5BB" w14:textId="77777777" w:rsidR="00FD3905" w:rsidRDefault="00FD3905" w:rsidP="00A86B47">
            <w:pPr>
              <w:rPr>
                <w:sz w:val="24"/>
              </w:rPr>
            </w:pPr>
          </w:p>
        </w:tc>
      </w:tr>
      <w:tr w:rsidR="52E97BB6" w14:paraId="0B78E9FF" w14:textId="77777777" w:rsidTr="52E97BB6">
        <w:trPr>
          <w:trHeight w:val="300"/>
        </w:trPr>
        <w:tc>
          <w:tcPr>
            <w:tcW w:w="4508" w:type="dxa"/>
          </w:tcPr>
          <w:p w14:paraId="01F73C91" w14:textId="24E99A58" w:rsidR="2C517CBE" w:rsidRDefault="2C517CBE" w:rsidP="52E97BB6">
            <w:pPr>
              <w:rPr>
                <w:sz w:val="24"/>
                <w:szCs w:val="24"/>
              </w:rPr>
            </w:pPr>
            <w:r w:rsidRPr="52E97BB6">
              <w:rPr>
                <w:sz w:val="24"/>
                <w:szCs w:val="24"/>
              </w:rPr>
              <w:t>Policy Owner</w:t>
            </w:r>
          </w:p>
        </w:tc>
        <w:tc>
          <w:tcPr>
            <w:tcW w:w="4508" w:type="dxa"/>
          </w:tcPr>
          <w:p w14:paraId="52593384" w14:textId="0410BB0F" w:rsidR="2C517CBE" w:rsidRDefault="2C517CBE" w:rsidP="52E97BB6">
            <w:pPr>
              <w:rPr>
                <w:sz w:val="24"/>
                <w:szCs w:val="24"/>
              </w:rPr>
            </w:pPr>
            <w:r w:rsidRPr="52E97BB6">
              <w:rPr>
                <w:sz w:val="24"/>
                <w:szCs w:val="24"/>
              </w:rPr>
              <w:t>LJRL</w:t>
            </w:r>
          </w:p>
        </w:tc>
      </w:tr>
      <w:tr w:rsidR="00FD3905" w14:paraId="3125FC01" w14:textId="77777777" w:rsidTr="52E97BB6">
        <w:tc>
          <w:tcPr>
            <w:tcW w:w="4508" w:type="dxa"/>
          </w:tcPr>
          <w:p w14:paraId="7CAE52E1" w14:textId="77777777" w:rsidR="00FD3905" w:rsidRDefault="00FD3905" w:rsidP="00A86B47">
            <w:pPr>
              <w:rPr>
                <w:sz w:val="24"/>
              </w:rPr>
            </w:pPr>
            <w:r>
              <w:rPr>
                <w:sz w:val="24"/>
              </w:rPr>
              <w:t>Governor approval</w:t>
            </w:r>
          </w:p>
        </w:tc>
        <w:tc>
          <w:tcPr>
            <w:tcW w:w="4508" w:type="dxa"/>
          </w:tcPr>
          <w:p w14:paraId="46AE8B62" w14:textId="298861C2" w:rsidR="00FD3905" w:rsidRDefault="346065F2" w:rsidP="346065F2">
            <w:pPr>
              <w:rPr>
                <w:sz w:val="24"/>
                <w:szCs w:val="24"/>
              </w:rPr>
            </w:pPr>
            <w:r w:rsidRPr="346065F2">
              <w:rPr>
                <w:sz w:val="24"/>
                <w:szCs w:val="24"/>
              </w:rPr>
              <w:t>N/A</w:t>
            </w:r>
          </w:p>
        </w:tc>
      </w:tr>
      <w:tr w:rsidR="00FD3905" w14:paraId="202AAC26" w14:textId="77777777" w:rsidTr="52E97BB6">
        <w:tc>
          <w:tcPr>
            <w:tcW w:w="4508" w:type="dxa"/>
          </w:tcPr>
          <w:p w14:paraId="19417E32" w14:textId="77777777" w:rsidR="00FD3905" w:rsidRDefault="00FD3905" w:rsidP="00A86B47">
            <w:pPr>
              <w:rPr>
                <w:sz w:val="24"/>
              </w:rPr>
            </w:pPr>
            <w:r>
              <w:rPr>
                <w:sz w:val="24"/>
              </w:rPr>
              <w:t>Review Date</w:t>
            </w:r>
          </w:p>
        </w:tc>
        <w:tc>
          <w:tcPr>
            <w:tcW w:w="4508" w:type="dxa"/>
          </w:tcPr>
          <w:p w14:paraId="0092F0C0" w14:textId="0223C57A" w:rsidR="00FD3905" w:rsidRDefault="0030188E" w:rsidP="21E33DB7">
            <w:pPr>
              <w:rPr>
                <w:sz w:val="24"/>
                <w:szCs w:val="24"/>
              </w:rPr>
            </w:pPr>
            <w:r>
              <w:rPr>
                <w:sz w:val="24"/>
                <w:szCs w:val="24"/>
              </w:rPr>
              <w:t>30.05.24</w:t>
            </w:r>
          </w:p>
        </w:tc>
      </w:tr>
      <w:tr w:rsidR="00FD3905" w14:paraId="005F4DCB" w14:textId="77777777" w:rsidTr="52E97BB6">
        <w:tc>
          <w:tcPr>
            <w:tcW w:w="4508" w:type="dxa"/>
          </w:tcPr>
          <w:p w14:paraId="201B02B4" w14:textId="77777777" w:rsidR="00FD3905" w:rsidRDefault="00FD3905" w:rsidP="00A86B47">
            <w:pPr>
              <w:rPr>
                <w:sz w:val="24"/>
              </w:rPr>
            </w:pPr>
            <w:r>
              <w:rPr>
                <w:sz w:val="24"/>
              </w:rPr>
              <w:t>Review by</w:t>
            </w:r>
          </w:p>
        </w:tc>
        <w:tc>
          <w:tcPr>
            <w:tcW w:w="4508" w:type="dxa"/>
          </w:tcPr>
          <w:p w14:paraId="47436AA6" w14:textId="4F4F217B" w:rsidR="00FD3905" w:rsidRDefault="0030188E" w:rsidP="23F5BDBB">
            <w:pPr>
              <w:rPr>
                <w:sz w:val="24"/>
                <w:szCs w:val="24"/>
              </w:rPr>
            </w:pPr>
            <w:r>
              <w:rPr>
                <w:sz w:val="24"/>
                <w:szCs w:val="24"/>
              </w:rPr>
              <w:t>LJRL</w:t>
            </w:r>
          </w:p>
        </w:tc>
      </w:tr>
    </w:tbl>
    <w:p w14:paraId="63381AB1" w14:textId="77777777" w:rsidR="00FD3905" w:rsidRPr="00A31ECE" w:rsidRDefault="00FD3905" w:rsidP="00FD3905">
      <w:pPr>
        <w:rPr>
          <w:sz w:val="24"/>
        </w:rPr>
      </w:pPr>
    </w:p>
    <w:p w14:paraId="7A64F01C" w14:textId="77777777" w:rsidR="00FD3905" w:rsidRDefault="00FD3905" w:rsidP="00FD3905">
      <w:pPr>
        <w:rPr>
          <w:sz w:val="32"/>
        </w:rPr>
      </w:pPr>
      <w:r w:rsidRPr="00A31ECE">
        <w:rPr>
          <w:sz w:val="32"/>
        </w:rPr>
        <w:t>Please read in conjunction with:</w:t>
      </w:r>
    </w:p>
    <w:p w14:paraId="17842196" w14:textId="6B9B4C2F" w:rsidR="00FD3905" w:rsidRDefault="00FD3905" w:rsidP="00FD3905">
      <w:pPr>
        <w:pStyle w:val="ListParagraph"/>
        <w:numPr>
          <w:ilvl w:val="0"/>
          <w:numId w:val="1"/>
        </w:numPr>
        <w:rPr>
          <w:sz w:val="24"/>
          <w:szCs w:val="24"/>
        </w:rPr>
      </w:pPr>
      <w:r>
        <w:rPr>
          <w:sz w:val="24"/>
          <w:szCs w:val="24"/>
        </w:rPr>
        <w:t>Supervision of Pupils Policy</w:t>
      </w:r>
    </w:p>
    <w:p w14:paraId="547D726B" w14:textId="3FC694B2" w:rsidR="00FD3905" w:rsidRPr="00FD3905" w:rsidRDefault="00FD3905" w:rsidP="00FD3905">
      <w:pPr>
        <w:pStyle w:val="ListParagraph"/>
        <w:numPr>
          <w:ilvl w:val="0"/>
          <w:numId w:val="1"/>
        </w:numPr>
        <w:rPr>
          <w:sz w:val="24"/>
          <w:szCs w:val="24"/>
        </w:rPr>
      </w:pPr>
      <w:r>
        <w:rPr>
          <w:sz w:val="24"/>
          <w:szCs w:val="24"/>
        </w:rPr>
        <w:t>Safeguarding Policy</w:t>
      </w:r>
    </w:p>
    <w:p w14:paraId="0D5C5B69" w14:textId="77777777" w:rsidR="00FD3905" w:rsidRDefault="00FD3905" w:rsidP="00FD3905"/>
    <w:p w14:paraId="3192360B" w14:textId="77777777" w:rsidR="00FD3905" w:rsidRDefault="00FD3905">
      <w:pPr>
        <w:rPr>
          <w:b/>
        </w:rPr>
      </w:pPr>
      <w:r>
        <w:rPr>
          <w:b/>
        </w:rPr>
        <w:t xml:space="preserve"> </w:t>
      </w:r>
    </w:p>
    <w:p w14:paraId="6F12999B" w14:textId="77777777" w:rsidR="00FD3905" w:rsidRDefault="00FD3905">
      <w:pPr>
        <w:rPr>
          <w:b/>
        </w:rPr>
      </w:pPr>
      <w:r>
        <w:rPr>
          <w:b/>
        </w:rPr>
        <w:br w:type="page"/>
      </w:r>
    </w:p>
    <w:p w14:paraId="29641651" w14:textId="4043409D" w:rsidR="00E7454C" w:rsidRPr="00F4767B" w:rsidRDefault="00F4767B">
      <w:pPr>
        <w:rPr>
          <w:b/>
        </w:rPr>
      </w:pPr>
      <w:r w:rsidRPr="00F4767B">
        <w:rPr>
          <w:b/>
        </w:rPr>
        <w:lastRenderedPageBreak/>
        <w:t>Attendance Registration Policy</w:t>
      </w:r>
    </w:p>
    <w:p w14:paraId="29641653" w14:textId="77777777" w:rsidR="00F4767B" w:rsidRDefault="00F4767B"/>
    <w:p w14:paraId="29641654" w14:textId="77777777" w:rsidR="00F4767B" w:rsidRDefault="00F4767B">
      <w:r>
        <w:t>Daily registration of students is a responsibility delegated by the Headmaster to the Housemasters and Housemistresses. They, in turn, share this responsibility with their assistants. Tutors and House Matrons are also trained to be able to step into conduct daily registration if necessary.</w:t>
      </w:r>
    </w:p>
    <w:p w14:paraId="29641655" w14:textId="77777777" w:rsidR="00F4767B" w:rsidRDefault="00F4767B">
      <w:r>
        <w:t>The daily registration requirement is embedded within the “Supervision of Students Policy” as follows:</w:t>
      </w:r>
    </w:p>
    <w:p w14:paraId="29641656" w14:textId="77777777" w:rsidR="00F4767B" w:rsidRDefault="00F4767B" w:rsidP="00F4767B">
      <w:pPr>
        <w:autoSpaceDE w:val="0"/>
        <w:autoSpaceDN w:val="0"/>
        <w:adjustRightInd w:val="0"/>
        <w:spacing w:after="0" w:line="240" w:lineRule="auto"/>
        <w:rPr>
          <w:rFonts w:ascii="Calibri" w:hAnsi="Calibri" w:cs="Gotham-Bold"/>
          <w:b/>
          <w:bCs/>
        </w:rPr>
      </w:pPr>
    </w:p>
    <w:p w14:paraId="29641657" w14:textId="77777777" w:rsidR="00F4767B" w:rsidRDefault="00F4767B" w:rsidP="00F4767B">
      <w:pPr>
        <w:autoSpaceDE w:val="0"/>
        <w:autoSpaceDN w:val="0"/>
        <w:adjustRightInd w:val="0"/>
        <w:spacing w:after="0" w:line="240" w:lineRule="auto"/>
        <w:rPr>
          <w:rFonts w:ascii="Calibri" w:hAnsi="Calibri" w:cs="Gotham-Bold"/>
          <w:b/>
          <w:bCs/>
        </w:rPr>
      </w:pPr>
      <w:r>
        <w:rPr>
          <w:rFonts w:ascii="Calibri" w:hAnsi="Calibri" w:cs="Gotham-Bold"/>
          <w:b/>
          <w:bCs/>
        </w:rPr>
        <w:t>Regular registration and Tick-In for Students</w:t>
      </w:r>
    </w:p>
    <w:p w14:paraId="29641658" w14:textId="77777777" w:rsidR="00F4767B" w:rsidRDefault="00F4767B" w:rsidP="00F4767B">
      <w:pPr>
        <w:autoSpaceDE w:val="0"/>
        <w:autoSpaceDN w:val="0"/>
        <w:adjustRightInd w:val="0"/>
        <w:spacing w:after="0" w:line="240" w:lineRule="auto"/>
        <w:rPr>
          <w:rFonts w:ascii="Calibri" w:hAnsi="Calibri" w:cs="Gotham-Bold"/>
          <w:bCs/>
        </w:rPr>
      </w:pPr>
      <w:r>
        <w:rPr>
          <w:rFonts w:ascii="Calibri" w:hAnsi="Calibri" w:cs="Gotham-Bold"/>
          <w:bCs/>
        </w:rPr>
        <w:t>Registration and “Tick-In” occurs as follows:</w:t>
      </w:r>
    </w:p>
    <w:tbl>
      <w:tblPr>
        <w:tblStyle w:val="TableGrid"/>
        <w:tblW w:w="0" w:type="auto"/>
        <w:tblInd w:w="0" w:type="dxa"/>
        <w:tblLook w:val="04A0" w:firstRow="1" w:lastRow="0" w:firstColumn="1" w:lastColumn="0" w:noHBand="0" w:noVBand="1"/>
      </w:tblPr>
      <w:tblGrid>
        <w:gridCol w:w="4508"/>
        <w:gridCol w:w="4508"/>
      </w:tblGrid>
      <w:tr w:rsidR="00F4767B" w14:paraId="2964165B" w14:textId="77777777" w:rsidTr="23F5BDBB">
        <w:tc>
          <w:tcPr>
            <w:tcW w:w="4508" w:type="dxa"/>
            <w:tcBorders>
              <w:top w:val="single" w:sz="4" w:space="0" w:color="auto"/>
              <w:left w:val="single" w:sz="4" w:space="0" w:color="auto"/>
              <w:bottom w:val="single" w:sz="4" w:space="0" w:color="auto"/>
              <w:right w:val="single" w:sz="4" w:space="0" w:color="auto"/>
            </w:tcBorders>
            <w:hideMark/>
          </w:tcPr>
          <w:p w14:paraId="29641659" w14:textId="2ECC65D9" w:rsidR="00F4767B" w:rsidRDefault="00D62E75">
            <w:pPr>
              <w:autoSpaceDE w:val="0"/>
              <w:autoSpaceDN w:val="0"/>
              <w:adjustRightInd w:val="0"/>
              <w:rPr>
                <w:rFonts w:ascii="Calibri" w:hAnsi="Calibri" w:cs="Gotham-Bold"/>
                <w:bCs/>
              </w:rPr>
            </w:pPr>
            <w:r>
              <w:rPr>
                <w:rFonts w:ascii="Calibri" w:hAnsi="Calibri" w:cs="Gotham-Bold"/>
                <w:bCs/>
              </w:rPr>
              <w:t>8.10- 8.25am</w:t>
            </w:r>
          </w:p>
        </w:tc>
        <w:tc>
          <w:tcPr>
            <w:tcW w:w="4508" w:type="dxa"/>
            <w:tcBorders>
              <w:top w:val="single" w:sz="4" w:space="0" w:color="auto"/>
              <w:left w:val="single" w:sz="4" w:space="0" w:color="auto"/>
              <w:bottom w:val="single" w:sz="4" w:space="0" w:color="auto"/>
              <w:right w:val="single" w:sz="4" w:space="0" w:color="auto"/>
            </w:tcBorders>
            <w:hideMark/>
          </w:tcPr>
          <w:p w14:paraId="2964165A" w14:textId="0ABD09BE" w:rsidR="00F4767B" w:rsidRDefault="00F4767B" w:rsidP="23F5BDBB">
            <w:pPr>
              <w:autoSpaceDE w:val="0"/>
              <w:autoSpaceDN w:val="0"/>
              <w:adjustRightInd w:val="0"/>
              <w:rPr>
                <w:rFonts w:ascii="Calibri" w:hAnsi="Calibri" w:cs="Gotham-Bold"/>
              </w:rPr>
            </w:pPr>
            <w:r w:rsidRPr="23F5BDBB">
              <w:rPr>
                <w:rFonts w:ascii="Calibri" w:hAnsi="Calibri" w:cs="Gotham-Bold"/>
              </w:rPr>
              <w:t>Registration</w:t>
            </w:r>
            <w:r w:rsidR="6C13E0ED" w:rsidRPr="23F5BDBB">
              <w:rPr>
                <w:rFonts w:ascii="Calibri" w:hAnsi="Calibri" w:cs="Gotham-Bold"/>
              </w:rPr>
              <w:t xml:space="preserve"> at House Assembly</w:t>
            </w:r>
          </w:p>
        </w:tc>
      </w:tr>
      <w:tr w:rsidR="00F4767B" w14:paraId="2964165E" w14:textId="77777777" w:rsidTr="23F5BDBB">
        <w:tc>
          <w:tcPr>
            <w:tcW w:w="4508" w:type="dxa"/>
            <w:tcBorders>
              <w:top w:val="single" w:sz="4" w:space="0" w:color="auto"/>
              <w:left w:val="single" w:sz="4" w:space="0" w:color="auto"/>
              <w:bottom w:val="single" w:sz="4" w:space="0" w:color="auto"/>
              <w:right w:val="single" w:sz="4" w:space="0" w:color="auto"/>
            </w:tcBorders>
            <w:hideMark/>
          </w:tcPr>
          <w:p w14:paraId="2964165C" w14:textId="24C07A93" w:rsidR="00F4767B" w:rsidRDefault="00F4767B" w:rsidP="346065F2">
            <w:pPr>
              <w:autoSpaceDE w:val="0"/>
              <w:autoSpaceDN w:val="0"/>
              <w:adjustRightInd w:val="0"/>
              <w:rPr>
                <w:rFonts w:ascii="Calibri" w:hAnsi="Calibri" w:cs="Gotham-Bold"/>
              </w:rPr>
            </w:pPr>
            <w:r w:rsidRPr="346065F2">
              <w:rPr>
                <w:rFonts w:ascii="Calibri" w:hAnsi="Calibri" w:cs="Gotham-Bold"/>
              </w:rPr>
              <w:t>12.45 - 2.00pm</w:t>
            </w:r>
          </w:p>
        </w:tc>
        <w:tc>
          <w:tcPr>
            <w:tcW w:w="4508" w:type="dxa"/>
            <w:tcBorders>
              <w:top w:val="single" w:sz="4" w:space="0" w:color="auto"/>
              <w:left w:val="single" w:sz="4" w:space="0" w:color="auto"/>
              <w:bottom w:val="single" w:sz="4" w:space="0" w:color="auto"/>
              <w:right w:val="single" w:sz="4" w:space="0" w:color="auto"/>
            </w:tcBorders>
            <w:hideMark/>
          </w:tcPr>
          <w:p w14:paraId="2964165D" w14:textId="77777777" w:rsidR="00F4767B" w:rsidRDefault="00F4767B">
            <w:pPr>
              <w:autoSpaceDE w:val="0"/>
              <w:autoSpaceDN w:val="0"/>
              <w:adjustRightInd w:val="0"/>
              <w:rPr>
                <w:rFonts w:ascii="Calibri" w:hAnsi="Calibri" w:cs="Gotham-Bold"/>
                <w:bCs/>
              </w:rPr>
            </w:pPr>
            <w:r>
              <w:rPr>
                <w:rFonts w:ascii="Calibri" w:hAnsi="Calibri" w:cs="Gotham-Bold"/>
                <w:bCs/>
              </w:rPr>
              <w:t>Registration</w:t>
            </w:r>
          </w:p>
        </w:tc>
      </w:tr>
      <w:tr w:rsidR="00F4767B" w14:paraId="29641661" w14:textId="77777777" w:rsidTr="23F5BDBB">
        <w:tc>
          <w:tcPr>
            <w:tcW w:w="4508" w:type="dxa"/>
            <w:tcBorders>
              <w:top w:val="single" w:sz="4" w:space="0" w:color="auto"/>
              <w:left w:val="single" w:sz="4" w:space="0" w:color="auto"/>
              <w:bottom w:val="single" w:sz="4" w:space="0" w:color="auto"/>
              <w:right w:val="single" w:sz="4" w:space="0" w:color="auto"/>
            </w:tcBorders>
            <w:hideMark/>
          </w:tcPr>
          <w:p w14:paraId="2964165F" w14:textId="77777777" w:rsidR="00F4767B" w:rsidRDefault="00F4767B">
            <w:pPr>
              <w:autoSpaceDE w:val="0"/>
              <w:autoSpaceDN w:val="0"/>
              <w:adjustRightInd w:val="0"/>
              <w:rPr>
                <w:rFonts w:ascii="Calibri" w:hAnsi="Calibri" w:cs="Gotham-Bold"/>
                <w:bCs/>
              </w:rPr>
            </w:pPr>
            <w:r>
              <w:rPr>
                <w:rFonts w:ascii="Calibri" w:hAnsi="Calibri" w:cs="Gotham-Bold"/>
                <w:bCs/>
              </w:rPr>
              <w:t>5.30 – 5.55pm</w:t>
            </w:r>
          </w:p>
        </w:tc>
        <w:tc>
          <w:tcPr>
            <w:tcW w:w="4508" w:type="dxa"/>
            <w:tcBorders>
              <w:top w:val="single" w:sz="4" w:space="0" w:color="auto"/>
              <w:left w:val="single" w:sz="4" w:space="0" w:color="auto"/>
              <w:bottom w:val="single" w:sz="4" w:space="0" w:color="auto"/>
              <w:right w:val="single" w:sz="4" w:space="0" w:color="auto"/>
            </w:tcBorders>
            <w:hideMark/>
          </w:tcPr>
          <w:p w14:paraId="29641660" w14:textId="77777777" w:rsidR="00F4767B" w:rsidRDefault="00F4767B">
            <w:pPr>
              <w:autoSpaceDE w:val="0"/>
              <w:autoSpaceDN w:val="0"/>
              <w:adjustRightInd w:val="0"/>
              <w:rPr>
                <w:rFonts w:ascii="Calibri" w:hAnsi="Calibri" w:cs="Gotham-Bold"/>
                <w:bCs/>
              </w:rPr>
            </w:pPr>
            <w:r>
              <w:rPr>
                <w:rFonts w:ascii="Calibri" w:hAnsi="Calibri" w:cs="Gotham-Bold"/>
                <w:bCs/>
              </w:rPr>
              <w:t>Registration</w:t>
            </w:r>
          </w:p>
        </w:tc>
      </w:tr>
      <w:tr w:rsidR="00F4767B" w14:paraId="29641664" w14:textId="77777777" w:rsidTr="23F5BDBB">
        <w:tc>
          <w:tcPr>
            <w:tcW w:w="4508" w:type="dxa"/>
            <w:tcBorders>
              <w:top w:val="single" w:sz="4" w:space="0" w:color="auto"/>
              <w:left w:val="single" w:sz="4" w:space="0" w:color="auto"/>
              <w:bottom w:val="single" w:sz="4" w:space="0" w:color="auto"/>
              <w:right w:val="single" w:sz="4" w:space="0" w:color="auto"/>
            </w:tcBorders>
            <w:hideMark/>
          </w:tcPr>
          <w:p w14:paraId="29641662" w14:textId="5DF8494E" w:rsidR="00F4767B" w:rsidRDefault="00F4767B">
            <w:pPr>
              <w:autoSpaceDE w:val="0"/>
              <w:autoSpaceDN w:val="0"/>
              <w:adjustRightInd w:val="0"/>
              <w:rPr>
                <w:rFonts w:ascii="Calibri" w:hAnsi="Calibri" w:cs="Gotham-Bold"/>
                <w:bCs/>
              </w:rPr>
            </w:pPr>
            <w:r>
              <w:rPr>
                <w:rFonts w:ascii="Calibri" w:hAnsi="Calibri" w:cs="Gotham-Bold"/>
                <w:bCs/>
              </w:rPr>
              <w:t>6.</w:t>
            </w:r>
            <w:r w:rsidR="00862619">
              <w:rPr>
                <w:rFonts w:ascii="Calibri" w:hAnsi="Calibri" w:cs="Gotham-Bold"/>
                <w:bCs/>
              </w:rPr>
              <w:t>45</w:t>
            </w:r>
            <w:r>
              <w:rPr>
                <w:rFonts w:ascii="Calibri" w:hAnsi="Calibri" w:cs="Gotham-Bold"/>
                <w:bCs/>
              </w:rPr>
              <w:t>pm</w:t>
            </w:r>
          </w:p>
        </w:tc>
        <w:tc>
          <w:tcPr>
            <w:tcW w:w="4508" w:type="dxa"/>
            <w:tcBorders>
              <w:top w:val="single" w:sz="4" w:space="0" w:color="auto"/>
              <w:left w:val="single" w:sz="4" w:space="0" w:color="auto"/>
              <w:bottom w:val="single" w:sz="4" w:space="0" w:color="auto"/>
              <w:right w:val="single" w:sz="4" w:space="0" w:color="auto"/>
            </w:tcBorders>
            <w:hideMark/>
          </w:tcPr>
          <w:p w14:paraId="29641663" w14:textId="77777777" w:rsidR="00F4767B" w:rsidRDefault="00F4767B">
            <w:pPr>
              <w:autoSpaceDE w:val="0"/>
              <w:autoSpaceDN w:val="0"/>
              <w:adjustRightInd w:val="0"/>
              <w:rPr>
                <w:rFonts w:ascii="Calibri" w:hAnsi="Calibri" w:cs="Gotham-Bold"/>
                <w:bCs/>
              </w:rPr>
            </w:pPr>
            <w:r>
              <w:rPr>
                <w:rFonts w:ascii="Calibri" w:hAnsi="Calibri" w:cs="Gotham-Bold"/>
                <w:bCs/>
              </w:rPr>
              <w:t>House Tick In</w:t>
            </w:r>
          </w:p>
        </w:tc>
      </w:tr>
      <w:tr w:rsidR="00F4767B" w14:paraId="29641667" w14:textId="77777777" w:rsidTr="23F5BDBB">
        <w:tc>
          <w:tcPr>
            <w:tcW w:w="4508" w:type="dxa"/>
            <w:tcBorders>
              <w:top w:val="single" w:sz="4" w:space="0" w:color="auto"/>
              <w:left w:val="single" w:sz="4" w:space="0" w:color="auto"/>
              <w:bottom w:val="single" w:sz="4" w:space="0" w:color="auto"/>
              <w:right w:val="single" w:sz="4" w:space="0" w:color="auto"/>
            </w:tcBorders>
            <w:hideMark/>
          </w:tcPr>
          <w:p w14:paraId="29641665" w14:textId="31D5B347" w:rsidR="00F4767B" w:rsidRDefault="00F4767B" w:rsidP="346065F2">
            <w:pPr>
              <w:autoSpaceDE w:val="0"/>
              <w:autoSpaceDN w:val="0"/>
              <w:adjustRightInd w:val="0"/>
              <w:rPr>
                <w:rFonts w:ascii="Calibri" w:hAnsi="Calibri" w:cs="Gotham-Bold"/>
              </w:rPr>
            </w:pPr>
            <w:r w:rsidRPr="346065F2">
              <w:rPr>
                <w:rFonts w:ascii="Calibri" w:hAnsi="Calibri" w:cs="Gotham-Bold"/>
              </w:rPr>
              <w:t>9.30pm – 10.30pm</w:t>
            </w:r>
          </w:p>
        </w:tc>
        <w:tc>
          <w:tcPr>
            <w:tcW w:w="4508" w:type="dxa"/>
            <w:tcBorders>
              <w:top w:val="single" w:sz="4" w:space="0" w:color="auto"/>
              <w:left w:val="single" w:sz="4" w:space="0" w:color="auto"/>
              <w:bottom w:val="single" w:sz="4" w:space="0" w:color="auto"/>
              <w:right w:val="single" w:sz="4" w:space="0" w:color="auto"/>
            </w:tcBorders>
            <w:hideMark/>
          </w:tcPr>
          <w:p w14:paraId="29641666" w14:textId="77777777" w:rsidR="00F4767B" w:rsidRDefault="00F4767B">
            <w:pPr>
              <w:autoSpaceDE w:val="0"/>
              <w:autoSpaceDN w:val="0"/>
              <w:adjustRightInd w:val="0"/>
              <w:rPr>
                <w:rFonts w:ascii="Calibri" w:hAnsi="Calibri" w:cs="Gotham-Bold"/>
                <w:bCs/>
              </w:rPr>
            </w:pPr>
            <w:r>
              <w:rPr>
                <w:rFonts w:ascii="Calibri" w:hAnsi="Calibri" w:cs="Gotham-Bold"/>
                <w:bCs/>
              </w:rPr>
              <w:t>Final Night time Tick In</w:t>
            </w:r>
          </w:p>
        </w:tc>
      </w:tr>
    </w:tbl>
    <w:p w14:paraId="29641668" w14:textId="77777777" w:rsidR="00F4767B" w:rsidRDefault="00F4767B" w:rsidP="00F4767B">
      <w:pPr>
        <w:autoSpaceDE w:val="0"/>
        <w:autoSpaceDN w:val="0"/>
        <w:adjustRightInd w:val="0"/>
        <w:spacing w:after="0" w:line="240" w:lineRule="auto"/>
        <w:rPr>
          <w:rFonts w:ascii="Calibri" w:hAnsi="Calibri" w:cs="Gotham-Bold"/>
          <w:bCs/>
        </w:rPr>
      </w:pPr>
    </w:p>
    <w:p w14:paraId="29641669" w14:textId="36A8993D" w:rsidR="00F4767B" w:rsidRDefault="21E33DB7" w:rsidP="21E33DB7">
      <w:pPr>
        <w:autoSpaceDE w:val="0"/>
        <w:autoSpaceDN w:val="0"/>
        <w:adjustRightInd w:val="0"/>
        <w:spacing w:after="0" w:line="240" w:lineRule="auto"/>
        <w:rPr>
          <w:rFonts w:ascii="Calibri" w:hAnsi="Calibri" w:cs="Gotham-Bold"/>
        </w:rPr>
      </w:pPr>
      <w:r w:rsidRPr="21E33DB7">
        <w:rPr>
          <w:rFonts w:ascii="Calibri" w:hAnsi="Calibri" w:cs="Gotham-Bold"/>
        </w:rPr>
        <w:t>NB On Saturdays the second registration window is opened earlier to allow for registration before travel to away matches.</w:t>
      </w:r>
    </w:p>
    <w:p w14:paraId="2964166A" w14:textId="77777777" w:rsidR="00F4767B" w:rsidRDefault="00F4767B" w:rsidP="00F4767B">
      <w:pPr>
        <w:autoSpaceDE w:val="0"/>
        <w:autoSpaceDN w:val="0"/>
        <w:adjustRightInd w:val="0"/>
        <w:spacing w:after="0" w:line="240" w:lineRule="auto"/>
        <w:rPr>
          <w:rFonts w:ascii="Calibri" w:hAnsi="Calibri" w:cs="Gotham-Bold"/>
          <w:bCs/>
        </w:rPr>
      </w:pPr>
    </w:p>
    <w:p w14:paraId="2964166B" w14:textId="1D7B9578" w:rsidR="00F4767B" w:rsidRDefault="00F4767B">
      <w:r>
        <w:t>Registration is done electronically and is registered on the iSAMS Information Management Sy</w:t>
      </w:r>
      <w:r w:rsidR="004D4DC9">
        <w:t xml:space="preserve">stem. The Deputy Head Pastoral, with the Database Manager will keep a </w:t>
      </w:r>
      <w:r>
        <w:t>printed backup copy of the registration and these are kept for three years.</w:t>
      </w:r>
    </w:p>
    <w:p w14:paraId="2964166C" w14:textId="6B0E8CE8" w:rsidR="00F4767B" w:rsidRDefault="00F4767B">
      <w:r>
        <w:t>It is the task of House staff to track any students who fail to register. They share this task with Senior Leadership and the</w:t>
      </w:r>
      <w:r w:rsidR="006E1741">
        <w:t xml:space="preserve"> reception team</w:t>
      </w:r>
      <w:r>
        <w:t>. All staff are involved in the tracking of any student who fails to register.</w:t>
      </w:r>
    </w:p>
    <w:p w14:paraId="2964166D" w14:textId="1BAEE754" w:rsidR="00F4767B" w:rsidRDefault="00F4767B">
      <w:r>
        <w:t>Any student who fails to register, without good cause is subject to a 30 minute Pastoral detention. Thi</w:t>
      </w:r>
      <w:r w:rsidR="003F75D9">
        <w:t>s sanction is embedded in the Promoting Positive Behaviour Policy</w:t>
      </w:r>
    </w:p>
    <w:p w14:paraId="2964166E" w14:textId="77777777" w:rsidR="00F4767B" w:rsidRPr="00F4767B" w:rsidRDefault="00F4767B"/>
    <w:sectPr w:rsidR="00F4767B" w:rsidRPr="00F476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06149"/>
    <w:multiLevelType w:val="hybridMultilevel"/>
    <w:tmpl w:val="E0269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0568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67B"/>
    <w:rsid w:val="0030188E"/>
    <w:rsid w:val="003B4BF5"/>
    <w:rsid w:val="003F75D9"/>
    <w:rsid w:val="004D4DC9"/>
    <w:rsid w:val="005348B5"/>
    <w:rsid w:val="006E1741"/>
    <w:rsid w:val="00862619"/>
    <w:rsid w:val="00864F33"/>
    <w:rsid w:val="00D62E75"/>
    <w:rsid w:val="00E7454C"/>
    <w:rsid w:val="00F4767B"/>
    <w:rsid w:val="00FD3905"/>
    <w:rsid w:val="09DCAEAA"/>
    <w:rsid w:val="1457DD0A"/>
    <w:rsid w:val="21E33DB7"/>
    <w:rsid w:val="23F5BDBB"/>
    <w:rsid w:val="2C517CBE"/>
    <w:rsid w:val="30161864"/>
    <w:rsid w:val="302B6EC1"/>
    <w:rsid w:val="33FDB41A"/>
    <w:rsid w:val="346065F2"/>
    <w:rsid w:val="3599847B"/>
    <w:rsid w:val="3C2233A6"/>
    <w:rsid w:val="40AB94BC"/>
    <w:rsid w:val="52E97BB6"/>
    <w:rsid w:val="5F554B70"/>
    <w:rsid w:val="6C13E0ED"/>
    <w:rsid w:val="6C67D884"/>
    <w:rsid w:val="73AD7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41651"/>
  <w15:chartTrackingRefBased/>
  <w15:docId w15:val="{E79C1F90-02A2-423F-AE75-867EEC968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767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39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83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a03a1d0-e776-410f-92a3-517fbdec7356">
      <Terms xmlns="http://schemas.microsoft.com/office/infopath/2007/PartnerControls"/>
    </lcf76f155ced4ddcb4097134ff3c332f>
    <TaxCatchAll xmlns="f03b6665-05f5-4e29-94d1-0ff6f94dce8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3B5A2DF112B74F818C865E182B28B2" ma:contentTypeVersion="17" ma:contentTypeDescription="Create a new document." ma:contentTypeScope="" ma:versionID="717e4cf91f4d308fb9143974b6f17c9e">
  <xsd:schema xmlns:xsd="http://www.w3.org/2001/XMLSchema" xmlns:xs="http://www.w3.org/2001/XMLSchema" xmlns:p="http://schemas.microsoft.com/office/2006/metadata/properties" xmlns:ns1="http://schemas.microsoft.com/sharepoint/v3" xmlns:ns2="aa03a1d0-e776-410f-92a3-517fbdec7356" xmlns:ns3="f03b6665-05f5-4e29-94d1-0ff6f94dce83" targetNamespace="http://schemas.microsoft.com/office/2006/metadata/properties" ma:root="true" ma:fieldsID="59c43b073f9370bfd9ff623b89cfb955" ns1:_="" ns2:_="" ns3:_="">
    <xsd:import namespace="http://schemas.microsoft.com/sharepoint/v3"/>
    <xsd:import namespace="aa03a1d0-e776-410f-92a3-517fbdec7356"/>
    <xsd:import namespace="f03b6665-05f5-4e29-94d1-0ff6f94dce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03a1d0-e776-410f-92a3-517fbdec73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4ae192e-5350-4ba9-8d5f-866a8392a88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3b6665-05f5-4e29-94d1-0ff6f94dce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015cefc-8018-44ed-b169-e0ab1531078f}" ma:internalName="TaxCatchAll" ma:showField="CatchAllData" ma:web="f03b6665-05f5-4e29-94d1-0ff6f94dce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04C80D-F987-43B0-ACF4-7099C5B87598}">
  <ds:schemaRefs>
    <ds:schemaRef ds:uri="http://schemas.microsoft.com/sharepoint/v3/contenttype/forms"/>
  </ds:schemaRefs>
</ds:datastoreItem>
</file>

<file path=customXml/itemProps2.xml><?xml version="1.0" encoding="utf-8"?>
<ds:datastoreItem xmlns:ds="http://schemas.openxmlformats.org/officeDocument/2006/customXml" ds:itemID="{C726CE61-74E2-4F81-82D4-C5B4B1D0A2B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7FAC9A-7486-4269-AF9A-951949F59362}"/>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1450</Characters>
  <Application>Microsoft Office Word</Application>
  <DocSecurity>0</DocSecurity>
  <Lines>12</Lines>
  <Paragraphs>3</Paragraphs>
  <ScaleCrop>false</ScaleCrop>
  <Company>Bloxham School</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Price</dc:creator>
  <cp:keywords/>
  <dc:description/>
  <cp:lastModifiedBy>Louise Ladds</cp:lastModifiedBy>
  <cp:revision>3</cp:revision>
  <dcterms:created xsi:type="dcterms:W3CDTF">2024-05-30T12:16:00Z</dcterms:created>
  <dcterms:modified xsi:type="dcterms:W3CDTF">2024-05-30T12:16:00Z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0x010100AC3B5A2DF112B74F818C865E182B28B2</vt:lpwstr>
  </property>
  <property fmtid="{D5CDD505-2E9C-101B-9397-08002B2CF9AE}" pid="3" name="_dlc_DocIdItemGuid">
    <vt:lpwstr>c0735f6a-fe66-4b26-b74c-78883896495a</vt:lpwstr>
  </property>
  <property fmtid="{D5CDD505-2E9C-101B-9397-08002B2CF9AE}" pid="4" name="MediaServiceImageTags">
    <vt:lpwstr/>
  </property>
</Properties>
</file>